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3942" w:rsidRDefault="00971CD6" w:rsidP="00443942">
      <w:pPr>
        <w:pStyle w:val="1"/>
        <w:spacing w:beforeAutospacing="0" w:afterAutospacing="0" w:line="579" w:lineRule="exact"/>
        <w:jc w:val="center"/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</w:pPr>
      <w:r w:rsidRPr="00443942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中共中央政治局常务委员会召开会议</w:t>
      </w:r>
    </w:p>
    <w:p w:rsidR="00702768" w:rsidRPr="00443942" w:rsidRDefault="00971CD6" w:rsidP="00443942">
      <w:pPr>
        <w:pStyle w:val="1"/>
        <w:spacing w:beforeAutospacing="0" w:afterAutospacing="0" w:line="579" w:lineRule="exact"/>
        <w:jc w:val="center"/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</w:pPr>
      <w:r w:rsidRPr="00443942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习近平主持会议</w:t>
      </w:r>
    </w:p>
    <w:p w:rsidR="00702768" w:rsidRPr="00443942" w:rsidRDefault="00971CD6" w:rsidP="00443942">
      <w:pPr>
        <w:spacing w:line="579" w:lineRule="exact"/>
        <w:jc w:val="center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  <w:r w:rsidRPr="00443942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“</w:t>
      </w:r>
      <w:r w:rsidRPr="00443942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学习强国</w:t>
      </w:r>
      <w:r w:rsidRPr="00443942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”</w:t>
      </w:r>
      <w:r w:rsidRPr="00443942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学习平台</w:t>
      </w:r>
      <w:r w:rsidRPr="00443942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2022-11-10</w:t>
      </w:r>
    </w:p>
    <w:p w:rsidR="00702768" w:rsidRPr="00443942" w:rsidRDefault="00702768" w:rsidP="00443942">
      <w:pPr>
        <w:spacing w:line="579" w:lineRule="exact"/>
        <w:jc w:val="center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</w:p>
    <w:p w:rsidR="00702768" w:rsidRPr="00443942" w:rsidRDefault="00971CD6" w:rsidP="00443942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新华社北京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11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10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日电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 xml:space="preserve"> 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中共中央政治局常务委员会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11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10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日召开会议，听取新冠肺炎疫情防控工作汇报，研究部署进一步优化防控工作的二十条措施。中共中央总书记习近平主持会议并发表重要讲话。</w:t>
      </w:r>
    </w:p>
    <w:p w:rsidR="00702768" w:rsidRPr="00443942" w:rsidRDefault="00971CD6" w:rsidP="00443942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会议指出，当前，新冠病毒仍在持续变异，全球疫情仍处于流行态势，国内新发疫情不断出现。我国是人口大国，脆弱人群数量多，地区发展不平衡，医疗资源总量不足，一些地区的疫情还有一定规模。受病毒变异和</w:t>
      </w:r>
      <w:proofErr w:type="gramStart"/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冬春季</w:t>
      </w:r>
      <w:proofErr w:type="gramEnd"/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气候因素影响，疫情传播范围和规模有可能进一步扩大，防控形势仍然严峻，必须保持战略定力，科学精准做好疫情防控各项工作。</w:t>
      </w:r>
    </w:p>
    <w:p w:rsidR="00702768" w:rsidRPr="00443942" w:rsidRDefault="00971CD6" w:rsidP="00443942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会议强调，要完整、准确、全面贯彻落实党中央决策部署，坚定不移坚持人民至上、生命至上，坚定不移落实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外防输入、内防反弹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总策略，坚定不移贯彻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动态清零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总方针，按照疫情要防住、经济要稳住、发展要安全的要求，高效统筹疫情防控和经济社会发展，最大程度保护人民生命安全和身体健康，最大限度减少疫情对经济社会发展的影响。</w:t>
      </w:r>
    </w:p>
    <w:p w:rsidR="00702768" w:rsidRPr="00443942" w:rsidRDefault="00971CD6" w:rsidP="00443942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会议指出，要适应病毒快速传播特点，切实落实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四早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要求，以快制快，避免战线扩大、时间延长。要集中力量打好重点地区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lastRenderedPageBreak/>
        <w:t>疫情歼灭战，采取更为坚决、果断措施攻坚，尽快遏制疫情扩散蔓延，尽快恢复正常生产生活秩序，决不能等待观望、各行其是。要坚持科学精准防控，提高防疫工作的有效性，准确分析疫情风险，进一步优化调整防控措施，在隔离转运、核酸检测、人员流动、医疗服务、疫苗接种、服务保障企业和校园等疫情防控、滞留人员疏解等方面采取更为精准的举措。要大力推进疫苗、药物研发，提高疫苗、药物有效性和针对性。要在落实各项防疫举措的同时加强分析</w:t>
      </w:r>
      <w:proofErr w:type="gramStart"/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研</w:t>
      </w:r>
      <w:proofErr w:type="gramEnd"/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判，必要的防疫举措不能放松，既要反对不负责任的态度，又要反对和克服形式主义、官僚主义，纠正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层层加码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、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一刀切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等做法。要全力做好人民群众生产生活服务保障，切实满足疫情处置期间群众基本生活需求，保障看病就医等基本民生服务，加大对老弱病残等特殊群体的关心帮助力度，解决好人民群众实际困难，尽力维护正常生产工作秩序。要做好重点人群疫苗接种等工作，筑牢疫情防控屏障。</w:t>
      </w:r>
    </w:p>
    <w:p w:rsidR="00702768" w:rsidRPr="00443942" w:rsidRDefault="00971CD6" w:rsidP="00443942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会议强调，各级党委和政府要把思想和行动统一到党中央决策部署上来，充分认识抗</w:t>
      </w:r>
      <w:proofErr w:type="gramStart"/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疫</w:t>
      </w:r>
      <w:proofErr w:type="gramEnd"/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斗争的复杂性、艰巨性、反复性，</w:t>
      </w:r>
      <w:bookmarkStart w:id="0" w:name="_GoBack"/>
      <w:bookmarkEnd w:id="0"/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强化责任担当，增强斗争本领，守土有责、守土尽责，深入基层、深入一线，抓实抓细疫情防控各项工作，做好思想引导和心理疏导，坚决打赢常态化疫情防控攻坚战。</w:t>
      </w:r>
    </w:p>
    <w:p w:rsidR="00702768" w:rsidRPr="00443942" w:rsidRDefault="00971CD6" w:rsidP="00443942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43942">
        <w:rPr>
          <w:rFonts w:ascii="Times New Roman" w:eastAsia="仿宋_GB2312" w:hAnsi="Times New Roman" w:cs="Times New Roman"/>
          <w:color w:val="333333"/>
          <w:sz w:val="32"/>
          <w:szCs w:val="32"/>
        </w:rPr>
        <w:t>会议还研究了其他事项。</w:t>
      </w:r>
    </w:p>
    <w:p w:rsidR="00702768" w:rsidRPr="00443942" w:rsidRDefault="00702768" w:rsidP="00443942">
      <w:pPr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702768" w:rsidRPr="00443942" w:rsidSect="00443942">
      <w:footerReference w:type="even" r:id="rId6"/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DDF" w:rsidRDefault="002C6DDF" w:rsidP="00971CD6">
      <w:r>
        <w:separator/>
      </w:r>
    </w:p>
  </w:endnote>
  <w:endnote w:type="continuationSeparator" w:id="0">
    <w:p w:rsidR="002C6DDF" w:rsidRDefault="002C6DDF" w:rsidP="00971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Microsoft YaHei UI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942" w:rsidRPr="00443942" w:rsidRDefault="00443942">
    <w:pPr>
      <w:pStyle w:val="a7"/>
      <w:rPr>
        <w:rFonts w:asciiTheme="minorEastAsia" w:hAnsiTheme="minorEastAsia"/>
        <w:sz w:val="28"/>
      </w:rPr>
    </w:pPr>
    <w:r w:rsidRPr="00443942">
      <w:rPr>
        <w:rFonts w:asciiTheme="minorEastAsia" w:hAnsiTheme="minorEastAsia" w:hint="eastAsia"/>
        <w:sz w:val="28"/>
      </w:rPr>
      <w:t>—</w:t>
    </w:r>
    <w:sdt>
      <w:sdtPr>
        <w:rPr>
          <w:rFonts w:asciiTheme="minorEastAsia" w:hAnsiTheme="minorEastAsia"/>
          <w:sz w:val="28"/>
        </w:rPr>
        <w:id w:val="-672106615"/>
        <w:docPartObj>
          <w:docPartGallery w:val="Page Numbers (Bottom of Page)"/>
          <w:docPartUnique/>
        </w:docPartObj>
      </w:sdtPr>
      <w:sdtContent>
        <w:r w:rsidRPr="00443942">
          <w:rPr>
            <w:rFonts w:asciiTheme="minorEastAsia" w:hAnsiTheme="minorEastAsia"/>
            <w:sz w:val="28"/>
          </w:rPr>
          <w:fldChar w:fldCharType="begin"/>
        </w:r>
        <w:r w:rsidRPr="00443942">
          <w:rPr>
            <w:rFonts w:asciiTheme="minorEastAsia" w:hAnsiTheme="minorEastAsia"/>
            <w:sz w:val="28"/>
          </w:rPr>
          <w:instrText>PAGE   \* MERGEFORMAT</w:instrText>
        </w:r>
        <w:r w:rsidRPr="00443942">
          <w:rPr>
            <w:rFonts w:asciiTheme="minorEastAsia" w:hAnsiTheme="minorEastAsia"/>
            <w:sz w:val="28"/>
          </w:rPr>
          <w:fldChar w:fldCharType="separate"/>
        </w:r>
        <w:r w:rsidRPr="00443942">
          <w:rPr>
            <w:rFonts w:asciiTheme="minorEastAsia" w:hAnsiTheme="minorEastAsia"/>
            <w:sz w:val="28"/>
          </w:rPr>
          <w:t>2</w:t>
        </w:r>
        <w:r w:rsidRPr="00443942">
          <w:rPr>
            <w:rFonts w:asciiTheme="minorEastAsia" w:hAnsiTheme="minorEastAsia"/>
            <w:sz w:val="28"/>
          </w:rPr>
          <w:fldChar w:fldCharType="end"/>
        </w:r>
      </w:sdtContent>
    </w:sdt>
    <w:r w:rsidRPr="00443942">
      <w:rPr>
        <w:rFonts w:asciiTheme="minorEastAsia" w:hAnsiTheme="minorEastAsia" w:hint="eastAsia"/>
        <w:sz w:val="28"/>
      </w:rPr>
      <w:t>—</w:t>
    </w:r>
  </w:p>
  <w:p w:rsidR="00443942" w:rsidRDefault="0044394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7204992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</w:rPr>
    </w:sdtEndPr>
    <w:sdtContent>
      <w:p w:rsidR="00443942" w:rsidRPr="00443942" w:rsidRDefault="00443942">
        <w:pPr>
          <w:pStyle w:val="a7"/>
          <w:jc w:val="right"/>
          <w:rPr>
            <w:rFonts w:asciiTheme="minorEastAsia" w:hAnsiTheme="minorEastAsia"/>
            <w:sz w:val="28"/>
          </w:rPr>
        </w:pPr>
        <w:r w:rsidRPr="00443942">
          <w:rPr>
            <w:rFonts w:asciiTheme="minorEastAsia" w:hAnsiTheme="minorEastAsia" w:hint="eastAsia"/>
            <w:sz w:val="28"/>
          </w:rPr>
          <w:t>—</w:t>
        </w:r>
        <w:r w:rsidRPr="00443942">
          <w:rPr>
            <w:rFonts w:asciiTheme="minorEastAsia" w:hAnsiTheme="minorEastAsia"/>
            <w:sz w:val="28"/>
          </w:rPr>
          <w:fldChar w:fldCharType="begin"/>
        </w:r>
        <w:r w:rsidRPr="00443942">
          <w:rPr>
            <w:rFonts w:asciiTheme="minorEastAsia" w:hAnsiTheme="minorEastAsia"/>
            <w:sz w:val="28"/>
          </w:rPr>
          <w:instrText>PAGE   \* MERGEFORMAT</w:instrText>
        </w:r>
        <w:r w:rsidRPr="00443942">
          <w:rPr>
            <w:rFonts w:asciiTheme="minorEastAsia" w:hAnsiTheme="minorEastAsia"/>
            <w:sz w:val="28"/>
          </w:rPr>
          <w:fldChar w:fldCharType="separate"/>
        </w:r>
        <w:r w:rsidRPr="00443942">
          <w:rPr>
            <w:rFonts w:asciiTheme="minorEastAsia" w:hAnsiTheme="minorEastAsia"/>
            <w:sz w:val="28"/>
          </w:rPr>
          <w:t>1</w:t>
        </w:r>
        <w:r w:rsidRPr="00443942">
          <w:rPr>
            <w:rFonts w:asciiTheme="minorEastAsia" w:hAnsiTheme="minorEastAsia"/>
            <w:sz w:val="28"/>
          </w:rPr>
          <w:fldChar w:fldCharType="end"/>
        </w:r>
        <w:r w:rsidRPr="00443942">
          <w:rPr>
            <w:rFonts w:asciiTheme="minorEastAsia" w:hAnsiTheme="minorEastAsia" w:hint="eastAsia"/>
            <w:sz w:val="28"/>
          </w:rPr>
          <w:t>—</w:t>
        </w:r>
      </w:p>
    </w:sdtContent>
  </w:sdt>
  <w:p w:rsidR="00443942" w:rsidRDefault="0044394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DDF" w:rsidRDefault="002C6DDF" w:rsidP="00971CD6">
      <w:r>
        <w:separator/>
      </w:r>
    </w:p>
  </w:footnote>
  <w:footnote w:type="continuationSeparator" w:id="0">
    <w:p w:rsidR="002C6DDF" w:rsidRDefault="002C6DDF" w:rsidP="00971C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g2NzA0MzA3YzZmNjMzOGZkZWUyZDgwMjhhNWQ1OWEifQ=="/>
  </w:docVars>
  <w:rsids>
    <w:rsidRoot w:val="00702768"/>
    <w:rsid w:val="002C6DDF"/>
    <w:rsid w:val="00443942"/>
    <w:rsid w:val="00702768"/>
    <w:rsid w:val="00971CD6"/>
    <w:rsid w:val="23D6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C85B58"/>
  <w15:docId w15:val="{5B8A7502-E7F9-4FC9-BBBE-142C285C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971C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71CD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971C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71CD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</cp:revision>
  <dcterms:created xsi:type="dcterms:W3CDTF">2022-11-29T03:25:00Z</dcterms:created>
  <dcterms:modified xsi:type="dcterms:W3CDTF">2022-12-07T02:51:00Z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0B53BA9474854977B08733D31AC727AA</vt:lpwstr>
  </property>
</Properties>
</file>